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6B4" w:rsidRDefault="00903592" w:rsidP="00903592">
      <w:pPr>
        <w:jc w:val="center"/>
        <w:rPr>
          <w:rFonts w:ascii="Arial" w:hAnsi="Arial" w:cs="Arial"/>
          <w:b/>
          <w:sz w:val="24"/>
          <w:szCs w:val="24"/>
        </w:rPr>
      </w:pPr>
      <w:bookmarkStart w:id="0" w:name="_GoBack"/>
      <w:bookmarkEnd w:id="0"/>
      <w:r>
        <w:rPr>
          <w:rFonts w:ascii="Arial" w:hAnsi="Arial" w:cs="Arial"/>
          <w:b/>
          <w:sz w:val="24"/>
          <w:szCs w:val="24"/>
        </w:rPr>
        <w:t>VALORES ÉTICOS 1º ESO – CPEB POLA DE ALLANDE</w:t>
      </w:r>
    </w:p>
    <w:p w:rsidR="00903592" w:rsidRPr="00903592" w:rsidRDefault="00903592" w:rsidP="00903592">
      <w:pPr>
        <w:jc w:val="center"/>
        <w:rPr>
          <w:rFonts w:ascii="Arial" w:hAnsi="Arial" w:cs="Arial"/>
          <w:b/>
          <w:sz w:val="24"/>
          <w:szCs w:val="24"/>
        </w:rPr>
      </w:pPr>
      <w:r>
        <w:rPr>
          <w:rFonts w:ascii="Arial" w:hAnsi="Arial" w:cs="Arial"/>
          <w:b/>
          <w:sz w:val="24"/>
          <w:szCs w:val="24"/>
        </w:rPr>
        <w:t>CURSO 2021-2022</w:t>
      </w:r>
    </w:p>
    <w:p w:rsidR="00903592" w:rsidRPr="00565854" w:rsidRDefault="00903592" w:rsidP="00BF7B29">
      <w:pPr>
        <w:jc w:val="center"/>
        <w:rPr>
          <w:rFonts w:ascii="Arial" w:hAnsi="Arial" w:cs="Arial"/>
          <w:b/>
          <w:sz w:val="24"/>
          <w:szCs w:val="24"/>
          <w:u w:val="single"/>
        </w:rPr>
      </w:pPr>
      <w:r w:rsidRPr="00903592">
        <w:rPr>
          <w:rFonts w:ascii="Arial" w:hAnsi="Arial" w:cs="Arial"/>
          <w:b/>
          <w:sz w:val="24"/>
          <w:szCs w:val="24"/>
          <w:u w:val="single"/>
        </w:rPr>
        <w:t>Extracto</w:t>
      </w:r>
      <w:r w:rsidR="00BF7B29">
        <w:rPr>
          <w:rFonts w:ascii="Arial" w:hAnsi="Arial" w:cs="Arial"/>
          <w:b/>
          <w:sz w:val="24"/>
          <w:szCs w:val="24"/>
          <w:u w:val="single"/>
        </w:rPr>
        <w:t xml:space="preserve"> informativo de la programación</w:t>
      </w:r>
    </w:p>
    <w:p w:rsidR="00903592" w:rsidRDefault="00903592" w:rsidP="00903592">
      <w:pPr>
        <w:jc w:val="both"/>
        <w:rPr>
          <w:rFonts w:ascii="Arial" w:hAnsi="Arial" w:cs="Arial"/>
          <w:b/>
          <w:sz w:val="24"/>
          <w:szCs w:val="24"/>
        </w:rPr>
      </w:pPr>
      <w:r>
        <w:rPr>
          <w:rFonts w:ascii="Arial" w:hAnsi="Arial" w:cs="Arial"/>
          <w:b/>
          <w:sz w:val="24"/>
          <w:szCs w:val="24"/>
        </w:rPr>
        <w:t>CONTENIDOS Y CRITERIOS DE EVALUA</w:t>
      </w:r>
      <w:r w:rsidR="00565854">
        <w:rPr>
          <w:rFonts w:ascii="Arial" w:hAnsi="Arial" w:cs="Arial"/>
          <w:b/>
          <w:sz w:val="24"/>
          <w:szCs w:val="24"/>
        </w:rPr>
        <w:t>CIÓN</w:t>
      </w:r>
    </w:p>
    <w:p w:rsidR="00903592" w:rsidRDefault="00565854" w:rsidP="00903592">
      <w:pPr>
        <w:jc w:val="both"/>
        <w:rPr>
          <w:rFonts w:ascii="Arial" w:hAnsi="Arial" w:cs="Arial"/>
          <w:b/>
          <w:sz w:val="24"/>
          <w:szCs w:val="24"/>
        </w:rPr>
      </w:pPr>
      <w:r>
        <w:rPr>
          <w:rFonts w:ascii="Arial" w:hAnsi="Arial" w:cs="Arial"/>
          <w:b/>
          <w:sz w:val="24"/>
          <w:szCs w:val="24"/>
        </w:rPr>
        <w:t>BLOQUE I:    La dignidad de la persona</w:t>
      </w:r>
      <w:r w:rsidR="00220177">
        <w:rPr>
          <w:rFonts w:ascii="Arial" w:hAnsi="Arial" w:cs="Arial"/>
          <w:b/>
          <w:sz w:val="24"/>
          <w:szCs w:val="24"/>
        </w:rPr>
        <w:t>.</w:t>
      </w:r>
    </w:p>
    <w:p w:rsidR="00220177" w:rsidRPr="00220177" w:rsidRDefault="00220177" w:rsidP="00220177">
      <w:pPr>
        <w:autoSpaceDE w:val="0"/>
        <w:autoSpaceDN w:val="0"/>
        <w:adjustRightInd w:val="0"/>
        <w:spacing w:after="0" w:line="240" w:lineRule="auto"/>
        <w:jc w:val="both"/>
        <w:rPr>
          <w:rFonts w:ascii="Arial" w:eastAsia="Times New Roman" w:hAnsi="Arial" w:cs="Arial"/>
          <w:sz w:val="24"/>
          <w:szCs w:val="24"/>
          <w:lang w:eastAsia="es-ES"/>
        </w:rPr>
      </w:pPr>
      <w:r w:rsidRPr="00220177">
        <w:rPr>
          <w:rFonts w:ascii="Arial" w:eastAsia="Times New Roman" w:hAnsi="Arial" w:cs="Arial"/>
          <w:sz w:val="24"/>
          <w:szCs w:val="24"/>
          <w:lang w:eastAsia="es-ES"/>
        </w:rPr>
        <w:t>- Mi identidad cambiante: mi cuerpo y mi carácter.</w:t>
      </w:r>
    </w:p>
    <w:p w:rsidR="00220177" w:rsidRPr="00220177" w:rsidRDefault="00220177" w:rsidP="00220177">
      <w:pPr>
        <w:autoSpaceDE w:val="0"/>
        <w:autoSpaceDN w:val="0"/>
        <w:adjustRightInd w:val="0"/>
        <w:spacing w:after="0" w:line="240" w:lineRule="auto"/>
        <w:jc w:val="both"/>
        <w:rPr>
          <w:rFonts w:ascii="Arial" w:eastAsia="Times New Roman" w:hAnsi="Arial" w:cs="Arial"/>
          <w:sz w:val="24"/>
          <w:szCs w:val="24"/>
          <w:lang w:eastAsia="es-ES"/>
        </w:rPr>
      </w:pPr>
      <w:r w:rsidRPr="00220177">
        <w:rPr>
          <w:rFonts w:ascii="Arial" w:eastAsia="Times New Roman" w:hAnsi="Arial" w:cs="Arial"/>
          <w:sz w:val="24"/>
          <w:szCs w:val="24"/>
          <w:lang w:eastAsia="es-ES"/>
        </w:rPr>
        <w:t>- ¿Qué clase de persona quiero ser?</w:t>
      </w:r>
    </w:p>
    <w:p w:rsidR="00220177" w:rsidRPr="00220177" w:rsidRDefault="00220177" w:rsidP="00220177">
      <w:pPr>
        <w:autoSpaceDE w:val="0"/>
        <w:autoSpaceDN w:val="0"/>
        <w:adjustRightInd w:val="0"/>
        <w:spacing w:after="0" w:line="240" w:lineRule="auto"/>
        <w:jc w:val="both"/>
        <w:rPr>
          <w:rFonts w:ascii="Arial" w:eastAsia="Times New Roman" w:hAnsi="Arial" w:cs="Arial"/>
          <w:sz w:val="24"/>
          <w:szCs w:val="24"/>
          <w:lang w:eastAsia="es-ES"/>
        </w:rPr>
      </w:pPr>
      <w:r w:rsidRPr="00220177">
        <w:rPr>
          <w:rFonts w:ascii="Arial" w:eastAsia="Times New Roman" w:hAnsi="Arial" w:cs="Arial"/>
          <w:sz w:val="24"/>
          <w:szCs w:val="24"/>
          <w:lang w:eastAsia="es-ES"/>
        </w:rPr>
        <w:t>- ¿Qué debo hacer? Mi libertad y mi responsabilidad.</w:t>
      </w:r>
    </w:p>
    <w:p w:rsidR="00220177" w:rsidRDefault="00220177" w:rsidP="00220177">
      <w:pPr>
        <w:autoSpaceDE w:val="0"/>
        <w:autoSpaceDN w:val="0"/>
        <w:adjustRightInd w:val="0"/>
        <w:spacing w:after="0" w:line="240" w:lineRule="auto"/>
        <w:jc w:val="both"/>
        <w:rPr>
          <w:rFonts w:ascii="Arial" w:eastAsia="Times New Roman" w:hAnsi="Arial" w:cs="Arial"/>
          <w:color w:val="000000"/>
          <w:sz w:val="24"/>
          <w:szCs w:val="24"/>
          <w:lang w:val="es-ES_tradnl" w:eastAsia="ar-SA"/>
        </w:rPr>
      </w:pPr>
      <w:r w:rsidRPr="00220177">
        <w:rPr>
          <w:rFonts w:ascii="Arial" w:eastAsia="Times New Roman" w:hAnsi="Arial" w:cs="Arial"/>
          <w:sz w:val="24"/>
          <w:szCs w:val="24"/>
          <w:lang w:eastAsia="es-ES"/>
        </w:rPr>
        <w:t>- La sexualidad y la afectividad: significado de sexo, género, sexualidad, identidad de género y orientación sexual.</w:t>
      </w:r>
    </w:p>
    <w:p w:rsidR="00220177" w:rsidRPr="00220177" w:rsidRDefault="00220177" w:rsidP="00220177">
      <w:pPr>
        <w:autoSpaceDE w:val="0"/>
        <w:autoSpaceDN w:val="0"/>
        <w:adjustRightInd w:val="0"/>
        <w:spacing w:after="0" w:line="240" w:lineRule="auto"/>
        <w:jc w:val="both"/>
        <w:rPr>
          <w:rFonts w:ascii="Arial" w:eastAsia="Times New Roman" w:hAnsi="Arial" w:cs="Arial"/>
          <w:color w:val="000000"/>
          <w:sz w:val="24"/>
          <w:szCs w:val="24"/>
          <w:lang w:val="es-ES_tradnl" w:eastAsia="ar-SA"/>
        </w:rPr>
      </w:pPr>
    </w:p>
    <w:p w:rsidR="00565854" w:rsidRPr="00565854" w:rsidRDefault="00565854" w:rsidP="00565854">
      <w:pPr>
        <w:jc w:val="both"/>
        <w:rPr>
          <w:rFonts w:ascii="Arial" w:hAnsi="Arial" w:cs="Arial"/>
          <w:b/>
          <w:sz w:val="24"/>
          <w:szCs w:val="24"/>
        </w:rPr>
      </w:pPr>
      <w:r>
        <w:rPr>
          <w:rFonts w:ascii="Arial" w:hAnsi="Arial" w:cs="Arial"/>
          <w:b/>
          <w:sz w:val="24"/>
          <w:szCs w:val="24"/>
        </w:rPr>
        <w:t xml:space="preserve">CRITERIOS DE EVALUACIÓN: </w:t>
      </w:r>
    </w:p>
    <w:tbl>
      <w:tblPr>
        <w:tblW w:w="0" w:type="auto"/>
        <w:tblBorders>
          <w:top w:val="nil"/>
          <w:left w:val="nil"/>
          <w:bottom w:val="nil"/>
          <w:right w:val="nil"/>
        </w:tblBorders>
        <w:tblLayout w:type="fixed"/>
        <w:tblLook w:val="0000" w:firstRow="0" w:lastRow="0" w:firstColumn="0" w:lastColumn="0" w:noHBand="0" w:noVBand="0"/>
      </w:tblPr>
      <w:tblGrid>
        <w:gridCol w:w="8428"/>
      </w:tblGrid>
      <w:tr w:rsidR="00565854" w:rsidRPr="00565854">
        <w:trPr>
          <w:trHeight w:val="1991"/>
        </w:trPr>
        <w:tc>
          <w:tcPr>
            <w:tcW w:w="8428" w:type="dxa"/>
          </w:tcPr>
          <w:p w:rsidR="00565854" w:rsidRPr="00565854" w:rsidRDefault="00565854" w:rsidP="00565854">
            <w:pPr>
              <w:pStyle w:val="Default"/>
              <w:jc w:val="both"/>
            </w:pPr>
            <w:r w:rsidRPr="00565854">
              <w:t xml:space="preserve"> 1. Construir un concepto de persona, consciente de que esta es indefinible, valorando la dignidad que posee por el hecho de ser libre. </w:t>
            </w:r>
          </w:p>
          <w:p w:rsidR="00565854" w:rsidRPr="00565854" w:rsidRDefault="00565854" w:rsidP="00565854">
            <w:pPr>
              <w:pStyle w:val="Default"/>
              <w:jc w:val="both"/>
            </w:pPr>
            <w:r w:rsidRPr="00565854">
              <w:t xml:space="preserve">2. Comprender la crisis de la identidad personal que surge en la adolescencia y sus causas, describiendo las características de los grupos que forman y la influencia que ejercen sobre sus miembros, con el fin de tomar conciencia de la necesidad que tiene, para seguir creciendo moralmente y pasar a la vida adulta, del desarrollo de su autonomía personal y del control de su conducta. </w:t>
            </w:r>
          </w:p>
          <w:p w:rsidR="00565854" w:rsidRPr="00565854" w:rsidRDefault="00565854" w:rsidP="00565854">
            <w:pPr>
              <w:pStyle w:val="Default"/>
              <w:jc w:val="both"/>
            </w:pPr>
            <w:r w:rsidRPr="00565854">
              <w:t xml:space="preserve">3. Justificar la importancia que tiene el uso de la razón y la libertad en el ser humano para determinar “cómo quiere ser”, eligiendo los valores éticos que desea incorporar a su personalidad. </w:t>
            </w:r>
          </w:p>
          <w:p w:rsidR="00565854" w:rsidRPr="00565854" w:rsidRDefault="00565854" w:rsidP="00565854">
            <w:pPr>
              <w:pStyle w:val="Default"/>
              <w:jc w:val="both"/>
            </w:pPr>
            <w:r w:rsidRPr="00565854">
              <w:t xml:space="preserve">4. Analizar en qué consiste la inteligencia emocional y valorar su importancia en el desarrollo moral del ser humano. </w:t>
            </w:r>
          </w:p>
        </w:tc>
      </w:tr>
    </w:tbl>
    <w:p w:rsidR="00565854" w:rsidRDefault="00565854" w:rsidP="00565854">
      <w:pPr>
        <w:jc w:val="both"/>
        <w:rPr>
          <w:rFonts w:ascii="Arial" w:hAnsi="Arial" w:cs="Arial"/>
          <w:b/>
          <w:sz w:val="24"/>
          <w:szCs w:val="24"/>
        </w:rPr>
      </w:pPr>
      <w:r>
        <w:rPr>
          <w:rFonts w:ascii="Arial" w:hAnsi="Arial" w:cs="Arial"/>
          <w:b/>
          <w:sz w:val="24"/>
          <w:szCs w:val="24"/>
        </w:rPr>
        <w:t xml:space="preserve"> </w:t>
      </w:r>
    </w:p>
    <w:p w:rsidR="00565854" w:rsidRDefault="00565854" w:rsidP="00565854">
      <w:pPr>
        <w:pStyle w:val="Default"/>
        <w:rPr>
          <w:b/>
        </w:rPr>
      </w:pPr>
      <w:r>
        <w:rPr>
          <w:b/>
        </w:rPr>
        <w:t xml:space="preserve">BLOQUE 2: La comprensión, el respeto y la igualdad en las relaciones interpersonales. </w:t>
      </w:r>
    </w:p>
    <w:p w:rsidR="00220177" w:rsidRPr="00220177" w:rsidRDefault="00220177" w:rsidP="00220177">
      <w:pPr>
        <w:suppressAutoHyphens/>
        <w:spacing w:after="0" w:line="240" w:lineRule="auto"/>
        <w:ind w:right="57"/>
        <w:jc w:val="both"/>
        <w:rPr>
          <w:rFonts w:ascii="Arial" w:eastAsia="Times New Roman" w:hAnsi="Arial" w:cs="Arial"/>
          <w:color w:val="000000"/>
          <w:sz w:val="24"/>
          <w:szCs w:val="24"/>
          <w:lang w:val="es-ES_tradnl" w:eastAsia="ar-SA"/>
        </w:rPr>
      </w:pPr>
      <w:r w:rsidRPr="00220177">
        <w:rPr>
          <w:rFonts w:ascii="Arial" w:eastAsia="Times New Roman" w:hAnsi="Arial" w:cs="Arial"/>
          <w:color w:val="000000"/>
          <w:sz w:val="24"/>
          <w:szCs w:val="24"/>
          <w:lang w:val="es-ES_tradnl" w:eastAsia="ar-SA"/>
        </w:rPr>
        <w:t>- Esfera privada (obligaciones morales) y esfera pública (obligaciones legales).</w:t>
      </w:r>
    </w:p>
    <w:p w:rsidR="00220177" w:rsidRPr="00220177" w:rsidRDefault="00220177" w:rsidP="00220177">
      <w:pPr>
        <w:suppressAutoHyphens/>
        <w:spacing w:after="0" w:line="240" w:lineRule="auto"/>
        <w:ind w:right="57"/>
        <w:jc w:val="both"/>
        <w:rPr>
          <w:rFonts w:ascii="Arial" w:eastAsia="Times New Roman" w:hAnsi="Arial" w:cs="Arial"/>
          <w:color w:val="000000"/>
          <w:sz w:val="24"/>
          <w:szCs w:val="24"/>
          <w:lang w:val="es-ES_tradnl" w:eastAsia="ar-SA"/>
        </w:rPr>
      </w:pPr>
      <w:r w:rsidRPr="00220177">
        <w:rPr>
          <w:rFonts w:ascii="Arial" w:eastAsia="Times New Roman" w:hAnsi="Arial" w:cs="Arial"/>
          <w:color w:val="000000"/>
          <w:sz w:val="24"/>
          <w:szCs w:val="24"/>
          <w:lang w:val="es-ES_tradnl" w:eastAsia="ar-SA"/>
        </w:rPr>
        <w:t>- Diferentes tipos de hogares y familias.</w:t>
      </w:r>
    </w:p>
    <w:p w:rsidR="00220177" w:rsidRPr="00220177" w:rsidRDefault="00220177" w:rsidP="00220177">
      <w:pPr>
        <w:suppressAutoHyphens/>
        <w:spacing w:after="0" w:line="240" w:lineRule="auto"/>
        <w:ind w:right="57"/>
        <w:jc w:val="both"/>
        <w:rPr>
          <w:rFonts w:ascii="Arial" w:eastAsia="Times New Roman" w:hAnsi="Arial" w:cs="Arial"/>
          <w:color w:val="000000"/>
          <w:sz w:val="24"/>
          <w:szCs w:val="24"/>
          <w:lang w:val="es-ES_tradnl" w:eastAsia="ar-SA"/>
        </w:rPr>
      </w:pPr>
      <w:r w:rsidRPr="00220177">
        <w:rPr>
          <w:rFonts w:ascii="Arial" w:eastAsia="Times New Roman" w:hAnsi="Arial" w:cs="Arial"/>
          <w:color w:val="000000"/>
          <w:sz w:val="24"/>
          <w:szCs w:val="24"/>
          <w:lang w:val="es-ES_tradnl" w:eastAsia="ar-SA"/>
        </w:rPr>
        <w:t>- La igualdad de varones y mujeres. La corresponsabilidad en las tareas domésticas.</w:t>
      </w:r>
    </w:p>
    <w:p w:rsidR="00220177" w:rsidRPr="00220177" w:rsidRDefault="00220177" w:rsidP="00220177">
      <w:pPr>
        <w:suppressAutoHyphens/>
        <w:spacing w:after="0" w:line="240" w:lineRule="auto"/>
        <w:ind w:right="57"/>
        <w:jc w:val="both"/>
        <w:rPr>
          <w:rFonts w:ascii="Arial" w:eastAsia="Times New Roman" w:hAnsi="Arial" w:cs="Arial"/>
          <w:color w:val="000000"/>
          <w:sz w:val="24"/>
          <w:szCs w:val="24"/>
          <w:lang w:val="es-ES_tradnl" w:eastAsia="ar-SA"/>
        </w:rPr>
      </w:pPr>
      <w:r w:rsidRPr="00220177">
        <w:rPr>
          <w:rFonts w:ascii="Arial" w:eastAsia="Times New Roman" w:hAnsi="Arial" w:cs="Arial"/>
          <w:color w:val="000000"/>
          <w:sz w:val="24"/>
          <w:szCs w:val="24"/>
          <w:lang w:val="es-ES_tradnl" w:eastAsia="ar-SA"/>
        </w:rPr>
        <w:t>- Las relaciones de compañerismo.</w:t>
      </w:r>
    </w:p>
    <w:p w:rsidR="00220177" w:rsidRPr="00220177" w:rsidRDefault="00220177" w:rsidP="00220177">
      <w:pPr>
        <w:suppressAutoHyphens/>
        <w:spacing w:after="0" w:line="240" w:lineRule="auto"/>
        <w:ind w:right="57"/>
        <w:jc w:val="both"/>
        <w:rPr>
          <w:rFonts w:ascii="Arial" w:eastAsia="Times New Roman" w:hAnsi="Arial" w:cs="Arial"/>
          <w:color w:val="000000"/>
          <w:sz w:val="24"/>
          <w:szCs w:val="24"/>
          <w:lang w:val="es-ES_tradnl" w:eastAsia="ar-SA"/>
        </w:rPr>
      </w:pPr>
      <w:r w:rsidRPr="00220177">
        <w:rPr>
          <w:rFonts w:ascii="Arial" w:eastAsia="Times New Roman" w:hAnsi="Arial" w:cs="Arial"/>
          <w:color w:val="000000"/>
          <w:sz w:val="24"/>
          <w:szCs w:val="24"/>
          <w:lang w:val="es-ES_tradnl" w:eastAsia="ar-SA"/>
        </w:rPr>
        <w:t>- La inteligencia emocional. Conocer, controlar y expresar mis sentimientos y emociones: autoconocimiento, autoestima y autocontrol; reconocer las emociones de las demás personas: la empatía y la asertividad.</w:t>
      </w:r>
    </w:p>
    <w:p w:rsidR="00220177" w:rsidRPr="000524B1" w:rsidRDefault="00220177" w:rsidP="000524B1">
      <w:pPr>
        <w:suppressAutoHyphens/>
        <w:spacing w:after="0" w:line="240" w:lineRule="auto"/>
        <w:ind w:right="57"/>
        <w:jc w:val="both"/>
        <w:rPr>
          <w:rFonts w:ascii="Arial" w:eastAsia="Times New Roman" w:hAnsi="Arial" w:cs="Arial"/>
          <w:color w:val="000000"/>
          <w:sz w:val="24"/>
          <w:szCs w:val="24"/>
          <w:lang w:val="es-ES_tradnl" w:eastAsia="ar-SA"/>
        </w:rPr>
      </w:pPr>
      <w:r w:rsidRPr="00220177">
        <w:rPr>
          <w:rFonts w:ascii="Arial" w:eastAsia="Times New Roman" w:hAnsi="Arial" w:cs="Arial"/>
          <w:color w:val="000000"/>
          <w:sz w:val="24"/>
          <w:szCs w:val="24"/>
          <w:lang w:val="es-ES_tradnl" w:eastAsia="ar-SA"/>
        </w:rPr>
        <w:t>- ¿Y en caso de conflicto? La regla de “oro”.</w:t>
      </w:r>
    </w:p>
    <w:tbl>
      <w:tblPr>
        <w:tblW w:w="0" w:type="auto"/>
        <w:tblBorders>
          <w:top w:val="nil"/>
          <w:left w:val="nil"/>
          <w:bottom w:val="nil"/>
          <w:right w:val="nil"/>
        </w:tblBorders>
        <w:tblLayout w:type="fixed"/>
        <w:tblLook w:val="0000" w:firstRow="0" w:lastRow="0" w:firstColumn="0" w:lastColumn="0" w:noHBand="0" w:noVBand="0"/>
      </w:tblPr>
      <w:tblGrid>
        <w:gridCol w:w="4061"/>
      </w:tblGrid>
      <w:tr w:rsidR="00565854">
        <w:trPr>
          <w:trHeight w:val="269"/>
        </w:trPr>
        <w:tc>
          <w:tcPr>
            <w:tcW w:w="4061" w:type="dxa"/>
          </w:tcPr>
          <w:p w:rsidR="00565854" w:rsidRDefault="00565854">
            <w:pPr>
              <w:pStyle w:val="Default"/>
              <w:rPr>
                <w:b/>
                <w:bCs/>
                <w:sz w:val="20"/>
                <w:szCs w:val="20"/>
              </w:rPr>
            </w:pPr>
          </w:p>
          <w:p w:rsidR="00565854" w:rsidRPr="00565854" w:rsidRDefault="00565854">
            <w:pPr>
              <w:pStyle w:val="Default"/>
              <w:rPr>
                <w:b/>
                <w:bCs/>
              </w:rPr>
            </w:pPr>
            <w:r w:rsidRPr="00565854">
              <w:rPr>
                <w:b/>
                <w:bCs/>
              </w:rPr>
              <w:t>CRITERIOS DE EVALUACIÓN</w:t>
            </w:r>
            <w:r>
              <w:rPr>
                <w:b/>
                <w:bCs/>
              </w:rPr>
              <w:t>:</w:t>
            </w:r>
          </w:p>
        </w:tc>
      </w:tr>
    </w:tbl>
    <w:p w:rsidR="00565854" w:rsidRDefault="00565854" w:rsidP="00565854">
      <w:pPr>
        <w:pStyle w:val="Default"/>
      </w:pPr>
    </w:p>
    <w:tbl>
      <w:tblPr>
        <w:tblW w:w="0" w:type="auto"/>
        <w:tblBorders>
          <w:top w:val="nil"/>
          <w:left w:val="nil"/>
          <w:bottom w:val="nil"/>
          <w:right w:val="nil"/>
        </w:tblBorders>
        <w:tblLayout w:type="fixed"/>
        <w:tblLook w:val="0000" w:firstRow="0" w:lastRow="0" w:firstColumn="0" w:lastColumn="0" w:noHBand="0" w:noVBand="0"/>
      </w:tblPr>
      <w:tblGrid>
        <w:gridCol w:w="8425"/>
      </w:tblGrid>
      <w:tr w:rsidR="00565854" w:rsidRPr="00565854">
        <w:trPr>
          <w:trHeight w:val="1128"/>
        </w:trPr>
        <w:tc>
          <w:tcPr>
            <w:tcW w:w="8425" w:type="dxa"/>
          </w:tcPr>
          <w:p w:rsidR="00565854" w:rsidRPr="00565854" w:rsidRDefault="00565854" w:rsidP="00565854">
            <w:pPr>
              <w:pStyle w:val="Default"/>
              <w:jc w:val="both"/>
            </w:pPr>
            <w:r w:rsidRPr="00565854">
              <w:t xml:space="preserve"> 1. Distinguir, en la persona, los ámbitos de la vida privada y de la vida pública, la primera regulada por la Ética y la segunda por el Derecho, con el fin de identificar los límites de la libertad personal y social. </w:t>
            </w:r>
          </w:p>
          <w:p w:rsidR="00565854" w:rsidRPr="00565854" w:rsidRDefault="00565854" w:rsidP="00565854">
            <w:pPr>
              <w:pStyle w:val="Default"/>
              <w:jc w:val="both"/>
            </w:pPr>
            <w:r w:rsidRPr="00565854">
              <w:t xml:space="preserve">2. Relacionar y valorar la importancia de las habilidades en la inteligencia </w:t>
            </w:r>
            <w:r w:rsidRPr="00565854">
              <w:lastRenderedPageBreak/>
              <w:t xml:space="preserve">emocional, señaladas por Goleman, en relación con la vida interpersonal y establecer su vínculo con aquellos valores éticos que enriquecen las relaciones humanas. </w:t>
            </w:r>
          </w:p>
          <w:p w:rsidR="00565854" w:rsidRPr="00565854" w:rsidRDefault="00565854" w:rsidP="00565854">
            <w:pPr>
              <w:pStyle w:val="Default"/>
              <w:jc w:val="both"/>
            </w:pPr>
            <w:r w:rsidRPr="00565854">
              <w:t xml:space="preserve">3. Utilizar la conducta asertiva y las habilidades sociales, con el fin de incorporar a su personalidad algunos valores y virtudes éticas necesarias en el desarrollo de una vida social más justa y enriquecedora. </w:t>
            </w:r>
          </w:p>
          <w:p w:rsidR="00565854" w:rsidRPr="00565854" w:rsidRDefault="00565854" w:rsidP="00565854">
            <w:pPr>
              <w:pStyle w:val="Default"/>
              <w:jc w:val="both"/>
            </w:pPr>
          </w:p>
        </w:tc>
      </w:tr>
    </w:tbl>
    <w:p w:rsidR="00220177" w:rsidRPr="00220177" w:rsidRDefault="00565854" w:rsidP="00220177">
      <w:pPr>
        <w:jc w:val="both"/>
        <w:rPr>
          <w:rFonts w:ascii="Arial" w:hAnsi="Arial" w:cs="Arial"/>
          <w:b/>
          <w:sz w:val="24"/>
          <w:szCs w:val="24"/>
        </w:rPr>
      </w:pPr>
      <w:r>
        <w:rPr>
          <w:rFonts w:ascii="Arial" w:hAnsi="Arial" w:cs="Arial"/>
          <w:b/>
          <w:sz w:val="24"/>
          <w:szCs w:val="24"/>
        </w:rPr>
        <w:lastRenderedPageBreak/>
        <w:t>BLOQUE 3: La reflexión ética</w:t>
      </w:r>
      <w:r w:rsidR="00220177">
        <w:rPr>
          <w:rFonts w:ascii="Arial" w:hAnsi="Arial" w:cs="Arial"/>
          <w:b/>
          <w:sz w:val="24"/>
          <w:szCs w:val="24"/>
        </w:rPr>
        <w:t>.</w:t>
      </w:r>
    </w:p>
    <w:p w:rsidR="00220177" w:rsidRDefault="00220177" w:rsidP="00220177">
      <w:pPr>
        <w:ind w:right="57"/>
        <w:jc w:val="both"/>
        <w:rPr>
          <w:rFonts w:ascii="Arial" w:hAnsi="Arial" w:cs="Arial"/>
          <w:color w:val="000000"/>
          <w:sz w:val="24"/>
          <w:szCs w:val="24"/>
        </w:rPr>
      </w:pPr>
      <w:r w:rsidRPr="00F81A88">
        <w:rPr>
          <w:rFonts w:ascii="Arial" w:hAnsi="Arial" w:cs="Arial"/>
          <w:color w:val="000000"/>
          <w:sz w:val="24"/>
          <w:szCs w:val="24"/>
        </w:rPr>
        <w:t xml:space="preserve">- ¿De qué va la ética? Los conceptos </w:t>
      </w:r>
      <w:r>
        <w:rPr>
          <w:rFonts w:ascii="Arial" w:hAnsi="Arial" w:cs="Arial"/>
          <w:color w:val="000000"/>
          <w:sz w:val="24"/>
          <w:szCs w:val="24"/>
        </w:rPr>
        <w:t>de ética y moral.</w:t>
      </w:r>
    </w:p>
    <w:p w:rsidR="00220177" w:rsidRPr="00220177" w:rsidRDefault="00220177" w:rsidP="00220177">
      <w:pPr>
        <w:ind w:right="57"/>
        <w:jc w:val="both"/>
        <w:rPr>
          <w:rFonts w:ascii="Arial" w:hAnsi="Arial" w:cs="Arial"/>
          <w:color w:val="000000"/>
          <w:sz w:val="24"/>
          <w:szCs w:val="24"/>
        </w:rPr>
      </w:pPr>
      <w:r w:rsidRPr="00F81A88">
        <w:rPr>
          <w:rFonts w:ascii="Arial" w:hAnsi="Arial" w:cs="Arial"/>
          <w:color w:val="000000"/>
          <w:sz w:val="24"/>
          <w:szCs w:val="24"/>
        </w:rPr>
        <w:t>- ¿Para qué valen los valores?: concepto de valor, tipos de valores y la naturaleza de los valores éticos.</w:t>
      </w:r>
    </w:p>
    <w:p w:rsidR="00565854" w:rsidRDefault="00565854" w:rsidP="00903592">
      <w:pPr>
        <w:jc w:val="both"/>
        <w:rPr>
          <w:rFonts w:ascii="Arial" w:hAnsi="Arial" w:cs="Arial"/>
          <w:b/>
          <w:sz w:val="24"/>
          <w:szCs w:val="24"/>
        </w:rPr>
      </w:pPr>
      <w:r>
        <w:rPr>
          <w:rFonts w:ascii="Arial" w:hAnsi="Arial" w:cs="Arial"/>
          <w:b/>
          <w:sz w:val="24"/>
          <w:szCs w:val="24"/>
        </w:rPr>
        <w:t>CRITERIOS DE EVALUACIÓN:</w:t>
      </w:r>
    </w:p>
    <w:p w:rsidR="00565854" w:rsidRPr="00565854" w:rsidRDefault="00565854" w:rsidP="00565854">
      <w:pPr>
        <w:pStyle w:val="Default"/>
      </w:pPr>
      <w:r w:rsidRPr="00565854">
        <w:t>1. Distinguir entre ética y moral, señalando las semejanzas y diferencias existentes entre ellas y estimando la importancia de la reflexión ética, como un</w:t>
      </w:r>
      <w:r w:rsidR="00BF7B29">
        <w:t xml:space="preserve"> </w:t>
      </w:r>
      <w:r w:rsidRPr="00565854">
        <w:t xml:space="preserve">saber práctico necesario para guiar de forma racional la conducta del ser humano hacia su plena realización. </w:t>
      </w:r>
    </w:p>
    <w:p w:rsidR="00565854" w:rsidRPr="00565854" w:rsidRDefault="00565854" w:rsidP="00565854">
      <w:pPr>
        <w:pStyle w:val="Default"/>
      </w:pPr>
      <w:r w:rsidRPr="00565854">
        <w:t xml:space="preserve">2. Justificar y apreciar el papel de los valores en la vida personal y social, resaltando sus características, clasificación y jerarquía, con el fin de comprender su naturaleza y su importancia. </w:t>
      </w:r>
    </w:p>
    <w:p w:rsidR="00565854" w:rsidRDefault="00565854" w:rsidP="00565854">
      <w:pPr>
        <w:rPr>
          <w:rFonts w:ascii="Arial" w:hAnsi="Arial" w:cs="Arial"/>
          <w:sz w:val="24"/>
          <w:szCs w:val="24"/>
        </w:rPr>
      </w:pPr>
      <w:r w:rsidRPr="00565854">
        <w:rPr>
          <w:rFonts w:ascii="Arial" w:hAnsi="Arial" w:cs="Arial"/>
          <w:sz w:val="24"/>
          <w:szCs w:val="24"/>
        </w:rPr>
        <w:t xml:space="preserve">3. Resaltar la importancia de los valores éticos, sus especificaciones y su influencia en la vida personal y social del ser humano, destacando la necesidad de ser reconocidos y respetados por </w:t>
      </w:r>
      <w:r>
        <w:rPr>
          <w:rFonts w:ascii="Arial" w:hAnsi="Arial" w:cs="Arial"/>
          <w:sz w:val="24"/>
          <w:szCs w:val="24"/>
        </w:rPr>
        <w:t>t</w:t>
      </w:r>
      <w:r w:rsidRPr="00565854">
        <w:rPr>
          <w:rFonts w:ascii="Arial" w:hAnsi="Arial" w:cs="Arial"/>
          <w:sz w:val="24"/>
          <w:szCs w:val="24"/>
        </w:rPr>
        <w:t xml:space="preserve">odas las </w:t>
      </w:r>
      <w:proofErr w:type="gramStart"/>
      <w:r w:rsidRPr="00565854">
        <w:rPr>
          <w:rFonts w:ascii="Arial" w:hAnsi="Arial" w:cs="Arial"/>
          <w:sz w:val="24"/>
          <w:szCs w:val="24"/>
        </w:rPr>
        <w:t xml:space="preserve">personas </w:t>
      </w:r>
      <w:r>
        <w:rPr>
          <w:rFonts w:ascii="Arial" w:hAnsi="Arial" w:cs="Arial"/>
          <w:sz w:val="24"/>
          <w:szCs w:val="24"/>
        </w:rPr>
        <w:t>.</w:t>
      </w:r>
      <w:proofErr w:type="gramEnd"/>
    </w:p>
    <w:p w:rsidR="00220177" w:rsidRPr="00220177" w:rsidRDefault="00565854" w:rsidP="00220177">
      <w:pPr>
        <w:rPr>
          <w:rFonts w:ascii="Arial" w:hAnsi="Arial" w:cs="Arial"/>
          <w:b/>
          <w:sz w:val="24"/>
          <w:szCs w:val="24"/>
        </w:rPr>
      </w:pPr>
      <w:r w:rsidRPr="00565854">
        <w:rPr>
          <w:rFonts w:ascii="Arial" w:hAnsi="Arial" w:cs="Arial"/>
          <w:b/>
          <w:sz w:val="24"/>
          <w:szCs w:val="24"/>
        </w:rPr>
        <w:t xml:space="preserve">BLOQUE 4: La justicia y la política. </w:t>
      </w:r>
    </w:p>
    <w:p w:rsidR="00220177" w:rsidRPr="00F81A88" w:rsidRDefault="00220177" w:rsidP="00220177">
      <w:pPr>
        <w:ind w:right="57"/>
        <w:rPr>
          <w:rFonts w:ascii="Arial" w:hAnsi="Arial" w:cs="Arial"/>
          <w:color w:val="000000"/>
          <w:sz w:val="24"/>
          <w:szCs w:val="24"/>
        </w:rPr>
      </w:pPr>
      <w:r w:rsidRPr="00F81A88">
        <w:rPr>
          <w:rFonts w:ascii="Arial" w:hAnsi="Arial" w:cs="Arial"/>
          <w:color w:val="000000"/>
          <w:sz w:val="24"/>
          <w:szCs w:val="24"/>
        </w:rPr>
        <w:t xml:space="preserve">- Participando para construir un mundo mejor. Cómo ser afable con la gente conocida, respetar a quienes no </w:t>
      </w:r>
      <w:proofErr w:type="gramStart"/>
      <w:r w:rsidRPr="00F81A88">
        <w:rPr>
          <w:rFonts w:ascii="Arial" w:hAnsi="Arial" w:cs="Arial"/>
          <w:color w:val="000000"/>
          <w:sz w:val="24"/>
          <w:szCs w:val="24"/>
        </w:rPr>
        <w:t>me</w:t>
      </w:r>
      <w:proofErr w:type="gramEnd"/>
      <w:r w:rsidRPr="00F81A88">
        <w:rPr>
          <w:rFonts w:ascii="Arial" w:hAnsi="Arial" w:cs="Arial"/>
          <w:color w:val="000000"/>
          <w:sz w:val="24"/>
          <w:szCs w:val="24"/>
        </w:rPr>
        <w:t xml:space="preserve"> gustan, ser entrañable con las amistades; participar en el centro y mejorarlo.</w:t>
      </w:r>
    </w:p>
    <w:p w:rsidR="00220177" w:rsidRDefault="00220177" w:rsidP="00565854">
      <w:pPr>
        <w:rPr>
          <w:rFonts w:ascii="Arial" w:hAnsi="Arial" w:cs="Arial"/>
          <w:b/>
          <w:sz w:val="24"/>
          <w:szCs w:val="24"/>
        </w:rPr>
      </w:pPr>
      <w:r>
        <w:rPr>
          <w:rFonts w:ascii="Arial" w:hAnsi="Arial" w:cs="Arial"/>
          <w:b/>
          <w:sz w:val="24"/>
          <w:szCs w:val="24"/>
        </w:rPr>
        <w:t>CRITERIOS DE EVALUACIÓN:</w:t>
      </w:r>
    </w:p>
    <w:p w:rsidR="00220177" w:rsidRPr="00220177" w:rsidRDefault="00D94FEF" w:rsidP="00D94FEF">
      <w:pPr>
        <w:pStyle w:val="Default"/>
        <w:jc w:val="both"/>
      </w:pPr>
      <w:r w:rsidRPr="00D94FEF">
        <w:t>1. Reconocer la necesidad de la participación activa de la ciudadanía en la vida política del Estado con el fin de evitar los riesgos de una democracia que viole los derechos humanos</w:t>
      </w:r>
      <w:r>
        <w:t>.</w:t>
      </w:r>
    </w:p>
    <w:p w:rsidR="00D94FEF" w:rsidRDefault="00D94FEF" w:rsidP="00D94FEF">
      <w:pPr>
        <w:pStyle w:val="Default"/>
        <w:jc w:val="both"/>
      </w:pPr>
    </w:p>
    <w:p w:rsidR="00D94FEF" w:rsidRDefault="00D94FEF" w:rsidP="00D94FEF">
      <w:pPr>
        <w:pStyle w:val="Default"/>
        <w:jc w:val="both"/>
        <w:rPr>
          <w:b/>
        </w:rPr>
      </w:pPr>
      <w:r w:rsidRPr="00D94FEF">
        <w:rPr>
          <w:b/>
        </w:rPr>
        <w:t xml:space="preserve">BLOQUE 5: </w:t>
      </w:r>
      <w:r>
        <w:rPr>
          <w:b/>
        </w:rPr>
        <w:t xml:space="preserve">Los valores éticos, el Derecho, la DUDH y otros tratados internacionales sobre derechos humanos. </w:t>
      </w:r>
    </w:p>
    <w:p w:rsidR="00220177" w:rsidRDefault="00220177" w:rsidP="00D94FEF">
      <w:pPr>
        <w:pStyle w:val="Default"/>
        <w:jc w:val="both"/>
        <w:rPr>
          <w:b/>
        </w:rPr>
      </w:pPr>
    </w:p>
    <w:p w:rsidR="00220177" w:rsidRPr="00F81A88" w:rsidRDefault="00220177" w:rsidP="00220177">
      <w:pPr>
        <w:ind w:right="57"/>
        <w:jc w:val="both"/>
        <w:rPr>
          <w:rFonts w:ascii="Arial" w:hAnsi="Arial" w:cs="Arial"/>
          <w:sz w:val="24"/>
          <w:szCs w:val="24"/>
        </w:rPr>
      </w:pPr>
      <w:r>
        <w:rPr>
          <w:rFonts w:ascii="Arial" w:hAnsi="Arial" w:cs="Arial"/>
          <w:color w:val="000000"/>
          <w:sz w:val="24"/>
          <w:szCs w:val="24"/>
        </w:rPr>
        <w:t>-</w:t>
      </w:r>
      <w:r w:rsidRPr="00F81A88">
        <w:rPr>
          <w:rFonts w:ascii="Arial" w:hAnsi="Arial" w:cs="Arial"/>
          <w:color w:val="000000"/>
          <w:sz w:val="24"/>
          <w:szCs w:val="24"/>
        </w:rPr>
        <w:t xml:space="preserve">Los derechos humanos. Qué son y para qué sirven. </w:t>
      </w:r>
      <w:smartTag w:uri="urn:schemas-microsoft-com:office:smarttags" w:element="PersonName">
        <w:smartTagPr>
          <w:attr w:name="ProductID" w:val="la DUDH"/>
        </w:smartTagPr>
        <w:r w:rsidRPr="00F81A88">
          <w:rPr>
            <w:rFonts w:ascii="Arial" w:hAnsi="Arial" w:cs="Arial"/>
            <w:color w:val="000000"/>
            <w:sz w:val="24"/>
            <w:szCs w:val="24"/>
          </w:rPr>
          <w:t>La DUDH</w:t>
        </w:r>
      </w:smartTag>
      <w:r w:rsidRPr="00F81A88">
        <w:rPr>
          <w:rFonts w:ascii="Arial" w:hAnsi="Arial" w:cs="Arial"/>
          <w:color w:val="000000"/>
          <w:sz w:val="24"/>
          <w:szCs w:val="24"/>
        </w:rPr>
        <w:t xml:space="preserve"> y la necesidad de algunos principios éticos universales. </w:t>
      </w:r>
      <w:r w:rsidRPr="00F81A88">
        <w:rPr>
          <w:rFonts w:ascii="Arial" w:hAnsi="Arial" w:cs="Arial"/>
          <w:sz w:val="24"/>
          <w:szCs w:val="24"/>
        </w:rPr>
        <w:t>DDHH aquí y ahora: corresponsabilidad en el hogar, compañerismo, etc.</w:t>
      </w:r>
    </w:p>
    <w:p w:rsidR="00D94FEF" w:rsidRDefault="00220177" w:rsidP="00D94FEF">
      <w:pPr>
        <w:pStyle w:val="Default"/>
        <w:jc w:val="both"/>
        <w:rPr>
          <w:b/>
        </w:rPr>
      </w:pPr>
      <w:r>
        <w:rPr>
          <w:b/>
        </w:rPr>
        <w:t>CRITERIOS DE EVALUACIÓN:</w:t>
      </w:r>
    </w:p>
    <w:p w:rsidR="00220177" w:rsidRDefault="00220177" w:rsidP="00D94FEF">
      <w:pPr>
        <w:pStyle w:val="Default"/>
        <w:jc w:val="both"/>
        <w:rPr>
          <w:b/>
        </w:rPr>
      </w:pPr>
    </w:p>
    <w:p w:rsidR="00D94FEF" w:rsidRPr="00D94FEF" w:rsidRDefault="00D94FEF" w:rsidP="00D94FEF">
      <w:pPr>
        <w:pStyle w:val="Default"/>
        <w:jc w:val="both"/>
      </w:pPr>
      <w:r w:rsidRPr="00D94FEF">
        <w:t xml:space="preserve">1. Analizar el momento histórico y político que impulsó la elaboración de la DUDH y la creación de la ONU, con el fin de entenderla como una necesidad </w:t>
      </w:r>
      <w:r w:rsidRPr="00D94FEF">
        <w:lastRenderedPageBreak/>
        <w:t xml:space="preserve">de su tiempo, cuyo valor continúa vigente como fundamento ético universal de la legitimidad del Derecho y los Estados. </w:t>
      </w:r>
    </w:p>
    <w:p w:rsidR="00D94FEF" w:rsidRDefault="00D94FEF" w:rsidP="00D94FEF">
      <w:pPr>
        <w:pStyle w:val="Default"/>
        <w:jc w:val="both"/>
      </w:pPr>
      <w:r w:rsidRPr="00D94FEF">
        <w:t xml:space="preserve">2. Identificar, en el preámbulo de la DUDH, el respeto a la dignidad de las personas y sus atributos esenciales como el fundamento del que derivan todos los derechos humanos. </w:t>
      </w:r>
    </w:p>
    <w:p w:rsidR="00D94FEF" w:rsidRDefault="00D94FEF" w:rsidP="00D94FEF">
      <w:pPr>
        <w:pStyle w:val="Default"/>
        <w:jc w:val="both"/>
      </w:pPr>
    </w:p>
    <w:p w:rsidR="00220177" w:rsidRDefault="00D94FEF" w:rsidP="00220177">
      <w:pPr>
        <w:pStyle w:val="Default"/>
        <w:jc w:val="both"/>
      </w:pPr>
      <w:r w:rsidRPr="00D94FEF">
        <w:rPr>
          <w:b/>
        </w:rPr>
        <w:t>BLOQUE 6: Los valores éticos y su relación con la ciencia y la tecnología</w:t>
      </w:r>
      <w:r>
        <w:t xml:space="preserve">. </w:t>
      </w:r>
    </w:p>
    <w:p w:rsidR="00220177" w:rsidRPr="00F81A88" w:rsidRDefault="00220177" w:rsidP="00220177">
      <w:pPr>
        <w:pStyle w:val="Default"/>
        <w:jc w:val="both"/>
      </w:pPr>
    </w:p>
    <w:p w:rsidR="00220177" w:rsidRDefault="00220177" w:rsidP="00220177">
      <w:pPr>
        <w:ind w:right="57"/>
        <w:jc w:val="both"/>
        <w:rPr>
          <w:rFonts w:ascii="Arial" w:hAnsi="Arial" w:cs="Arial"/>
          <w:sz w:val="24"/>
          <w:szCs w:val="24"/>
        </w:rPr>
      </w:pPr>
      <w:r w:rsidRPr="00F81A88">
        <w:rPr>
          <w:rFonts w:ascii="Arial" w:hAnsi="Arial" w:cs="Arial"/>
          <w:sz w:val="24"/>
          <w:szCs w:val="24"/>
        </w:rPr>
        <w:t>- Las relaciones online: oportunidades y riesgos.</w:t>
      </w:r>
    </w:p>
    <w:p w:rsidR="00D94FEF" w:rsidRPr="00220177" w:rsidRDefault="00220177" w:rsidP="00220177">
      <w:pPr>
        <w:ind w:right="57"/>
        <w:jc w:val="both"/>
        <w:rPr>
          <w:rFonts w:ascii="Arial" w:hAnsi="Arial" w:cs="Arial"/>
          <w:b/>
          <w:sz w:val="24"/>
          <w:szCs w:val="24"/>
        </w:rPr>
      </w:pPr>
      <w:r w:rsidRPr="00220177">
        <w:rPr>
          <w:rFonts w:ascii="Arial" w:hAnsi="Arial" w:cs="Arial"/>
          <w:b/>
          <w:sz w:val="24"/>
          <w:szCs w:val="24"/>
        </w:rPr>
        <w:t>CRITERIOS DE EVALUACIÓN:</w:t>
      </w:r>
    </w:p>
    <w:p w:rsidR="00D94FEF" w:rsidRDefault="00D94FEF" w:rsidP="00D94FEF">
      <w:pPr>
        <w:pStyle w:val="Default"/>
      </w:pPr>
      <w:r w:rsidRPr="00D94FEF">
        <w:t xml:space="preserve">1. Entender y valorar el problema de la </w:t>
      </w:r>
      <w:proofErr w:type="spellStart"/>
      <w:r w:rsidRPr="00D94FEF">
        <w:t>tecnodependencia</w:t>
      </w:r>
      <w:proofErr w:type="spellEnd"/>
      <w:r w:rsidRPr="00D94FEF">
        <w:t xml:space="preserve"> y</w:t>
      </w:r>
      <w:r w:rsidR="00BF7B29">
        <w:t xml:space="preserve"> la alienación humana a la que e</w:t>
      </w:r>
      <w:r w:rsidRPr="00D94FEF">
        <w:t xml:space="preserve">sta conduce. </w:t>
      </w:r>
    </w:p>
    <w:p w:rsidR="00D94FEF" w:rsidRDefault="00D94FEF" w:rsidP="00D94FEF">
      <w:pPr>
        <w:pStyle w:val="Default"/>
        <w:jc w:val="both"/>
        <w:rPr>
          <w:b/>
        </w:rPr>
      </w:pPr>
    </w:p>
    <w:p w:rsidR="00D94FEF" w:rsidRPr="00D94FEF" w:rsidRDefault="00D94FEF" w:rsidP="00D94FEF">
      <w:pPr>
        <w:pStyle w:val="Default"/>
        <w:rPr>
          <w:b/>
          <w:bCs/>
        </w:rPr>
      </w:pPr>
      <w:r w:rsidRPr="00D94FEF">
        <w:rPr>
          <w:b/>
          <w:bCs/>
        </w:rPr>
        <w:t>CRITERIOS DE CALIFICACIÓN</w:t>
      </w:r>
    </w:p>
    <w:p w:rsidR="00D94FEF" w:rsidRDefault="00D94FEF" w:rsidP="00D94FEF">
      <w:pPr>
        <w:pStyle w:val="Default"/>
        <w:rPr>
          <w:sz w:val="22"/>
          <w:szCs w:val="22"/>
        </w:rPr>
      </w:pPr>
    </w:p>
    <w:p w:rsidR="00D94FEF" w:rsidRPr="00D94FEF" w:rsidRDefault="00D94FEF" w:rsidP="00D94FEF">
      <w:pPr>
        <w:pStyle w:val="Default"/>
        <w:jc w:val="both"/>
      </w:pPr>
      <w:r w:rsidRPr="00D94FEF">
        <w:t xml:space="preserve">Los aprendizajes de los alumnos serán calificados de la siguiente manera: </w:t>
      </w:r>
    </w:p>
    <w:p w:rsidR="00D94FEF" w:rsidRPr="00D94FEF" w:rsidRDefault="00D94FEF" w:rsidP="00D94FEF">
      <w:pPr>
        <w:pStyle w:val="Default"/>
        <w:jc w:val="both"/>
      </w:pPr>
      <w:r w:rsidRPr="00D94FEF">
        <w:t xml:space="preserve">- El </w:t>
      </w:r>
      <w:r w:rsidRPr="00D94FEF">
        <w:rPr>
          <w:b/>
          <w:bCs/>
        </w:rPr>
        <w:t xml:space="preserve">40 % </w:t>
      </w:r>
      <w:r w:rsidRPr="00D94FEF">
        <w:t xml:space="preserve">corresponderá a la media aritmética de las pruebas objetivas realizadas durante el trimestre y /o trabajos que se propongan, tanto individuales como en equipo. </w:t>
      </w:r>
    </w:p>
    <w:p w:rsidR="00D94FEF" w:rsidRPr="00D94FEF" w:rsidRDefault="00D94FEF" w:rsidP="00D94FEF">
      <w:pPr>
        <w:pStyle w:val="Default"/>
        <w:jc w:val="both"/>
      </w:pPr>
      <w:r w:rsidRPr="00D94FEF">
        <w:t xml:space="preserve">- El </w:t>
      </w:r>
      <w:r w:rsidRPr="00D94FEF">
        <w:rPr>
          <w:b/>
          <w:bCs/>
        </w:rPr>
        <w:t xml:space="preserve">40 % </w:t>
      </w:r>
      <w:r w:rsidRPr="00D94FEF">
        <w:t xml:space="preserve">corresponderá al seguimiento del trabajo continuo, por medio de las tareas escritas desarrolladas dentro y fuera del aula. En estas tareas se valorarán la corrección ortográfica, la limpieza, el orden, la originalidad, la puntualidad en la entrega, el rigor y la sistematicidad. </w:t>
      </w:r>
    </w:p>
    <w:p w:rsidR="00D94FEF" w:rsidRPr="00D94FEF" w:rsidRDefault="00D94FEF" w:rsidP="00D94FEF">
      <w:pPr>
        <w:pStyle w:val="Default"/>
        <w:jc w:val="both"/>
      </w:pPr>
      <w:r w:rsidRPr="00D94FEF">
        <w:t xml:space="preserve">- El </w:t>
      </w:r>
      <w:r w:rsidRPr="00D94FEF">
        <w:rPr>
          <w:b/>
          <w:bCs/>
        </w:rPr>
        <w:t xml:space="preserve">20 % </w:t>
      </w:r>
      <w:r w:rsidRPr="00D94FEF">
        <w:t xml:space="preserve">corresponderá al interés y comportamiento del alumnado. Se valorarán en este apartado aspectos como la iniciativa, el interés, la participación, etc. Para la calificación de este apartado, se utilizarán los aspectos recogidos diariamente en el cuaderno del profesor. </w:t>
      </w:r>
    </w:p>
    <w:p w:rsidR="00D94FEF" w:rsidRPr="00D94FEF" w:rsidRDefault="00D94FEF" w:rsidP="00D94FEF">
      <w:pPr>
        <w:pStyle w:val="Default"/>
        <w:jc w:val="both"/>
      </w:pPr>
      <w:r w:rsidRPr="00D94FEF">
        <w:t xml:space="preserve">Para superar la evaluación, será necesario obtener, al menos un 5 en la calificación media. </w:t>
      </w:r>
    </w:p>
    <w:p w:rsidR="00D94FEF" w:rsidRPr="00D94FEF" w:rsidRDefault="00D94FEF" w:rsidP="00D94FEF">
      <w:pPr>
        <w:pStyle w:val="Default"/>
        <w:jc w:val="both"/>
      </w:pPr>
      <w:r w:rsidRPr="00D94FEF">
        <w:t xml:space="preserve">La nota media del curso se obtendrá haciendo la media aritmética de las notas de las 3 evaluaciones. Para superar la materia, será necesario obtener, al menos un 5, y tener aprobadas, al menos 2 evaluaciones, no pudiendo ser la nota de la evaluación suspensa inferior a 4. </w:t>
      </w:r>
    </w:p>
    <w:p w:rsidR="00D94FEF" w:rsidRPr="00D94FEF" w:rsidRDefault="00D94FEF" w:rsidP="00D94FEF">
      <w:pPr>
        <w:pStyle w:val="Default"/>
        <w:jc w:val="both"/>
      </w:pPr>
    </w:p>
    <w:p w:rsidR="00D94FEF" w:rsidRDefault="00D94FEF" w:rsidP="00D94FEF">
      <w:pPr>
        <w:pStyle w:val="Default"/>
        <w:jc w:val="both"/>
        <w:rPr>
          <w:b/>
          <w:bCs/>
        </w:rPr>
      </w:pPr>
      <w:r w:rsidRPr="00D94FEF">
        <w:rPr>
          <w:b/>
          <w:bCs/>
        </w:rPr>
        <w:t xml:space="preserve">SECUENCIACIÓN Y DISTRIBUCIÓN TEMPORAL DE LAS UNIDADES </w:t>
      </w:r>
    </w:p>
    <w:p w:rsidR="00D94FEF" w:rsidRPr="00D94FEF" w:rsidRDefault="00D94FEF" w:rsidP="00D94FEF">
      <w:pPr>
        <w:pStyle w:val="Default"/>
        <w:jc w:val="both"/>
      </w:pPr>
    </w:p>
    <w:p w:rsidR="00D94FEF" w:rsidRPr="00D94FEF" w:rsidRDefault="00D94FEF" w:rsidP="00D94FEF">
      <w:pPr>
        <w:pStyle w:val="Default"/>
        <w:jc w:val="both"/>
      </w:pPr>
      <w:r w:rsidRPr="00D94FEF">
        <w:t xml:space="preserve">PRIMERA EVALUACIÓN: </w:t>
      </w:r>
    </w:p>
    <w:p w:rsidR="00D94FEF" w:rsidRPr="00D94FEF" w:rsidRDefault="00D94FEF" w:rsidP="00D94FEF">
      <w:pPr>
        <w:pStyle w:val="Default"/>
        <w:spacing w:after="142"/>
        <w:jc w:val="both"/>
      </w:pPr>
      <w:r w:rsidRPr="00D94FEF">
        <w:t xml:space="preserve">- Unidad Didáctica 1: La dignidad de la persona </w:t>
      </w:r>
    </w:p>
    <w:p w:rsidR="00D94FEF" w:rsidRPr="00D94FEF" w:rsidRDefault="00D94FEF" w:rsidP="00D94FEF">
      <w:pPr>
        <w:pStyle w:val="Default"/>
        <w:jc w:val="both"/>
      </w:pPr>
      <w:r w:rsidRPr="00D94FEF">
        <w:t xml:space="preserve">- Unidad Didáctica 2: La comprensión, el respeto y la igualdad en las relaciones interpersonales </w:t>
      </w:r>
    </w:p>
    <w:p w:rsidR="00D94FEF" w:rsidRPr="00D94FEF" w:rsidRDefault="00D94FEF" w:rsidP="00D94FEF">
      <w:pPr>
        <w:pStyle w:val="Default"/>
        <w:jc w:val="both"/>
      </w:pPr>
    </w:p>
    <w:p w:rsidR="00D94FEF" w:rsidRPr="00D94FEF" w:rsidRDefault="00D94FEF" w:rsidP="00D94FEF">
      <w:pPr>
        <w:pStyle w:val="Default"/>
        <w:jc w:val="both"/>
      </w:pPr>
      <w:r w:rsidRPr="00D94FEF">
        <w:t xml:space="preserve">SEGUNDA EVALUACIÓN: </w:t>
      </w:r>
    </w:p>
    <w:p w:rsidR="00D94FEF" w:rsidRPr="00D94FEF" w:rsidRDefault="00D94FEF" w:rsidP="00D94FEF">
      <w:pPr>
        <w:pStyle w:val="Default"/>
        <w:jc w:val="both"/>
      </w:pPr>
      <w:r w:rsidRPr="00D94FEF">
        <w:t xml:space="preserve">- Unidad Didáctica 3: La reflexión ética </w:t>
      </w:r>
    </w:p>
    <w:p w:rsidR="00D94FEF" w:rsidRDefault="00D94FEF" w:rsidP="00D94FEF">
      <w:pPr>
        <w:pStyle w:val="Default"/>
        <w:jc w:val="both"/>
      </w:pPr>
      <w:r w:rsidRPr="00D94FEF">
        <w:t xml:space="preserve">- Unidad Didáctica 4: La justicia y la política </w:t>
      </w:r>
    </w:p>
    <w:p w:rsidR="00D94FEF" w:rsidRPr="00D94FEF" w:rsidRDefault="00D94FEF" w:rsidP="00D94FEF">
      <w:pPr>
        <w:pStyle w:val="Default"/>
        <w:jc w:val="both"/>
      </w:pPr>
    </w:p>
    <w:p w:rsidR="00D94FEF" w:rsidRDefault="00D94FEF" w:rsidP="00BF7B29">
      <w:pPr>
        <w:pStyle w:val="Default"/>
        <w:jc w:val="both"/>
      </w:pPr>
      <w:r w:rsidRPr="00D94FEF">
        <w:t>TERCERA EVALUACIÓN</w:t>
      </w:r>
      <w:r>
        <w:t>:</w:t>
      </w:r>
    </w:p>
    <w:p w:rsidR="00D94FEF" w:rsidRPr="00BF7B29" w:rsidRDefault="00D94FEF" w:rsidP="00BF7B29">
      <w:pPr>
        <w:pStyle w:val="Default"/>
        <w:spacing w:after="142"/>
        <w:jc w:val="both"/>
      </w:pPr>
      <w:r w:rsidRPr="00BF7B29">
        <w:t xml:space="preserve">-Unidad Didáctica 5: Los valores éticos, el Derecho, la DUDH y otros tratados internacionales sobre derechos humanos </w:t>
      </w:r>
    </w:p>
    <w:p w:rsidR="00D94FEF" w:rsidRPr="00BF7B29" w:rsidRDefault="00D94FEF" w:rsidP="00BF7B29">
      <w:pPr>
        <w:pStyle w:val="Default"/>
        <w:jc w:val="both"/>
      </w:pPr>
      <w:r w:rsidRPr="00BF7B29">
        <w:lastRenderedPageBreak/>
        <w:t xml:space="preserve">- Unidad Didáctica 6: Los valores éticos y su relación con la ciencia y la tecnología </w:t>
      </w:r>
    </w:p>
    <w:p w:rsidR="00D94FEF" w:rsidRPr="00BF7B29" w:rsidRDefault="00D94FEF" w:rsidP="00BF7B29">
      <w:pPr>
        <w:pStyle w:val="Default"/>
        <w:jc w:val="both"/>
      </w:pPr>
    </w:p>
    <w:p w:rsidR="00D94FEF" w:rsidRPr="00BF7B29" w:rsidRDefault="00D94FEF" w:rsidP="00BF7B29">
      <w:pPr>
        <w:pStyle w:val="Default"/>
        <w:jc w:val="both"/>
      </w:pPr>
      <w:r w:rsidRPr="00BF7B29">
        <w:rPr>
          <w:b/>
          <w:bCs/>
        </w:rPr>
        <w:t xml:space="preserve">INSTRUMENTOS DE EVALUACIÓN </w:t>
      </w:r>
    </w:p>
    <w:p w:rsidR="00D94FEF" w:rsidRPr="00BF7B29" w:rsidRDefault="00D94FEF" w:rsidP="00BF7B29">
      <w:pPr>
        <w:pStyle w:val="Default"/>
        <w:jc w:val="both"/>
      </w:pPr>
      <w:r w:rsidRPr="00BF7B29">
        <w:t xml:space="preserve">Se emplearán los siguientes instrumentos de evaluación: </w:t>
      </w:r>
    </w:p>
    <w:p w:rsidR="00D94FEF" w:rsidRPr="00BF7B29" w:rsidRDefault="00D94FEF" w:rsidP="00BF7B29">
      <w:pPr>
        <w:pStyle w:val="Default"/>
        <w:jc w:val="both"/>
      </w:pPr>
      <w:r w:rsidRPr="00BF7B29">
        <w:t xml:space="preserve">1- Pruebas objetivas y/o trabajos individuales o colectivos. </w:t>
      </w:r>
    </w:p>
    <w:p w:rsidR="00D94FEF" w:rsidRPr="00BF7B29" w:rsidRDefault="00D94FEF" w:rsidP="00BF7B29">
      <w:pPr>
        <w:pStyle w:val="Default"/>
        <w:jc w:val="both"/>
      </w:pPr>
      <w:r w:rsidRPr="00BF7B29">
        <w:t xml:space="preserve">2- Cuaderno de clase. </w:t>
      </w:r>
    </w:p>
    <w:p w:rsidR="00D94FEF" w:rsidRPr="00BF7B29" w:rsidRDefault="00D94FEF" w:rsidP="00BF7B29">
      <w:pPr>
        <w:pStyle w:val="Default"/>
        <w:jc w:val="both"/>
      </w:pPr>
      <w:r w:rsidRPr="00BF7B29">
        <w:t xml:space="preserve">3- Proyecto de investigación y uso de nuevas tecnologías </w:t>
      </w:r>
    </w:p>
    <w:p w:rsidR="00D94FEF" w:rsidRPr="00BF7B29" w:rsidRDefault="00D94FEF" w:rsidP="00BF7B29">
      <w:pPr>
        <w:pStyle w:val="Default"/>
        <w:jc w:val="both"/>
      </w:pPr>
      <w:r w:rsidRPr="00BF7B29">
        <w:t xml:space="preserve">4- Participación en el desarrollo de las actividades y trabajo en equipo del alumnado, mediante la observación directa y su anotación en el cuaderno del profesor. </w:t>
      </w:r>
    </w:p>
    <w:p w:rsidR="00D94FEF" w:rsidRPr="00BF7B29" w:rsidRDefault="00D94FEF" w:rsidP="00BF7B29">
      <w:pPr>
        <w:pStyle w:val="Default"/>
        <w:jc w:val="both"/>
      </w:pPr>
      <w:r w:rsidRPr="00BF7B29">
        <w:t xml:space="preserve">Se empleará uno y otro instrumento de evaluación, en función de la naturaleza de la actividad a realizar. El indicador de evaluación puede invitar a realizar una actividad más práctica o más teórica, puede dar una idea del uso de las TIC, del empleo del laboratorio, o de diversas fuentes de información impresas. </w:t>
      </w:r>
    </w:p>
    <w:p w:rsidR="00903592" w:rsidRPr="00BF7B29" w:rsidRDefault="00903592" w:rsidP="00BF7B29">
      <w:pPr>
        <w:jc w:val="both"/>
        <w:rPr>
          <w:rFonts w:ascii="Arial" w:hAnsi="Arial" w:cs="Arial"/>
          <w:b/>
          <w:sz w:val="24"/>
          <w:szCs w:val="24"/>
        </w:rPr>
      </w:pPr>
    </w:p>
    <w:p w:rsidR="00903592" w:rsidRPr="00D94FEF" w:rsidRDefault="00903592" w:rsidP="00D94FEF">
      <w:pPr>
        <w:jc w:val="both"/>
        <w:rPr>
          <w:rFonts w:ascii="Arial" w:hAnsi="Arial" w:cs="Arial"/>
          <w:b/>
          <w:sz w:val="24"/>
          <w:szCs w:val="24"/>
        </w:rPr>
      </w:pPr>
    </w:p>
    <w:sectPr w:rsidR="00903592" w:rsidRPr="00D94FEF">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B65" w:rsidRDefault="00235B65" w:rsidP="00BF7B29">
      <w:pPr>
        <w:spacing w:after="0" w:line="240" w:lineRule="auto"/>
      </w:pPr>
      <w:r>
        <w:separator/>
      </w:r>
    </w:p>
  </w:endnote>
  <w:endnote w:type="continuationSeparator" w:id="0">
    <w:p w:rsidR="00235B65" w:rsidRDefault="00235B65" w:rsidP="00BF7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B29" w:rsidRDefault="00BF7B29">
    <w:pPr>
      <w:pStyle w:val="Piedepgina"/>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Departamento Sociolingüístico                  CPEB </w:t>
    </w:r>
    <w:proofErr w:type="spellStart"/>
    <w:r>
      <w:rPr>
        <w:rFonts w:asciiTheme="majorHAnsi" w:eastAsiaTheme="majorEastAsia" w:hAnsiTheme="majorHAnsi" w:cstheme="majorBidi"/>
      </w:rPr>
      <w:t>Pola</w:t>
    </w:r>
    <w:proofErr w:type="spellEnd"/>
    <w:r>
      <w:rPr>
        <w:rFonts w:asciiTheme="majorHAnsi" w:eastAsiaTheme="majorEastAsia" w:hAnsiTheme="majorHAnsi" w:cstheme="majorBidi"/>
      </w:rPr>
      <w:t xml:space="preserve"> de </w:t>
    </w:r>
    <w:proofErr w:type="spellStart"/>
    <w:r>
      <w:rPr>
        <w:rFonts w:asciiTheme="majorHAnsi" w:eastAsiaTheme="majorEastAsia" w:hAnsiTheme="majorHAnsi" w:cstheme="majorBidi"/>
      </w:rPr>
      <w:t>Allande</w:t>
    </w:r>
    <w:proofErr w:type="spellEnd"/>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eastAsiaTheme="minorEastAsia"/>
      </w:rPr>
      <w:fldChar w:fldCharType="begin"/>
    </w:r>
    <w:r>
      <w:instrText>PAGE   \* MERGEFORMAT</w:instrText>
    </w:r>
    <w:r>
      <w:rPr>
        <w:rFonts w:eastAsiaTheme="minorEastAsia"/>
      </w:rPr>
      <w:fldChar w:fldCharType="separate"/>
    </w:r>
    <w:r w:rsidR="007B44FD" w:rsidRPr="007B44FD">
      <w:rPr>
        <w:rFonts w:asciiTheme="majorHAnsi" w:eastAsiaTheme="majorEastAsia" w:hAnsiTheme="majorHAnsi" w:cstheme="majorBidi"/>
        <w:noProof/>
      </w:rPr>
      <w:t>4</w:t>
    </w:r>
    <w:r>
      <w:rPr>
        <w:rFonts w:asciiTheme="majorHAnsi" w:eastAsiaTheme="majorEastAsia" w:hAnsiTheme="majorHAnsi" w:cstheme="majorBidi"/>
      </w:rPr>
      <w:fldChar w:fldCharType="end"/>
    </w:r>
  </w:p>
  <w:p w:rsidR="00BF7B29" w:rsidRDefault="00BF7B2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B65" w:rsidRDefault="00235B65" w:rsidP="00BF7B29">
      <w:pPr>
        <w:spacing w:after="0" w:line="240" w:lineRule="auto"/>
      </w:pPr>
      <w:r>
        <w:separator/>
      </w:r>
    </w:p>
  </w:footnote>
  <w:footnote w:type="continuationSeparator" w:id="0">
    <w:p w:rsidR="00235B65" w:rsidRDefault="00235B65" w:rsidP="00BF7B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592"/>
    <w:rsid w:val="000524B1"/>
    <w:rsid w:val="001F6948"/>
    <w:rsid w:val="00220177"/>
    <w:rsid w:val="00235B65"/>
    <w:rsid w:val="00530853"/>
    <w:rsid w:val="00565854"/>
    <w:rsid w:val="005D547B"/>
    <w:rsid w:val="007B44FD"/>
    <w:rsid w:val="007D7062"/>
    <w:rsid w:val="00863CA9"/>
    <w:rsid w:val="00903592"/>
    <w:rsid w:val="00A95334"/>
    <w:rsid w:val="00B12B24"/>
    <w:rsid w:val="00BA4039"/>
    <w:rsid w:val="00BF7B29"/>
    <w:rsid w:val="00D94FEF"/>
    <w:rsid w:val="00E41CFD"/>
    <w:rsid w:val="00F517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565854"/>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BF7B2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F7B29"/>
  </w:style>
  <w:style w:type="paragraph" w:styleId="Piedepgina">
    <w:name w:val="footer"/>
    <w:basedOn w:val="Normal"/>
    <w:link w:val="PiedepginaCar"/>
    <w:uiPriority w:val="99"/>
    <w:unhideWhenUsed/>
    <w:rsid w:val="00BF7B2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F7B29"/>
  </w:style>
  <w:style w:type="paragraph" w:styleId="Textodeglobo">
    <w:name w:val="Balloon Text"/>
    <w:basedOn w:val="Normal"/>
    <w:link w:val="TextodegloboCar"/>
    <w:uiPriority w:val="99"/>
    <w:semiHidden/>
    <w:unhideWhenUsed/>
    <w:rsid w:val="00BF7B2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F7B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565854"/>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BF7B2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F7B29"/>
  </w:style>
  <w:style w:type="paragraph" w:styleId="Piedepgina">
    <w:name w:val="footer"/>
    <w:basedOn w:val="Normal"/>
    <w:link w:val="PiedepginaCar"/>
    <w:uiPriority w:val="99"/>
    <w:unhideWhenUsed/>
    <w:rsid w:val="00BF7B2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F7B29"/>
  </w:style>
  <w:style w:type="paragraph" w:styleId="Textodeglobo">
    <w:name w:val="Balloon Text"/>
    <w:basedOn w:val="Normal"/>
    <w:link w:val="TextodegloboCar"/>
    <w:uiPriority w:val="99"/>
    <w:semiHidden/>
    <w:unhideWhenUsed/>
    <w:rsid w:val="00BF7B2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F7B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1141</Words>
  <Characters>6281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11</cp:revision>
  <cp:lastPrinted>2022-01-25T16:49:00Z</cp:lastPrinted>
  <dcterms:created xsi:type="dcterms:W3CDTF">2021-10-09T17:18:00Z</dcterms:created>
  <dcterms:modified xsi:type="dcterms:W3CDTF">2022-01-25T16:49:00Z</dcterms:modified>
</cp:coreProperties>
</file>